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205AD1" w:rsidRDefault="00205AD1" w:rsidP="000353D3">
      <w:pPr>
        <w:pStyle w:val="a3"/>
        <w:spacing w:line="360" w:lineRule="auto"/>
        <w:textAlignment w:val="center"/>
        <w:rPr>
          <w:rFonts w:ascii="黑体" w:eastAsia="黑体" w:hAnsi="黑体"/>
          <w:sz w:val="28"/>
          <w:szCs w:val="28"/>
        </w:rPr>
      </w:pPr>
      <w:bookmarkStart w:id="0" w:name="_GoBack"/>
      <w:bookmarkEnd w:id="0"/>
      <w:r w:rsidRPr="00205AD1">
        <w:rPr>
          <w:rFonts w:ascii="黑体" w:eastAsia="黑体" w:hAnsi="黑体" w:hint="eastAsia"/>
          <w:sz w:val="28"/>
          <w:szCs w:val="28"/>
        </w:rPr>
        <w:t>附件2-6</w:t>
      </w:r>
    </w:p>
    <w:p w:rsidR="000149A5" w:rsidRPr="00C04EC1" w:rsidRDefault="000149A5" w:rsidP="000149A5">
      <w:pPr>
        <w:pStyle w:val="a3"/>
        <w:spacing w:line="360" w:lineRule="auto"/>
        <w:jc w:val="center"/>
        <w:textAlignment w:val="center"/>
        <w:rPr>
          <w:rFonts w:ascii="黑体" w:eastAsia="黑体" w:hAnsi="黑体"/>
          <w:sz w:val="32"/>
          <w:szCs w:val="32"/>
        </w:rPr>
      </w:pPr>
      <w:r w:rsidRPr="00C04EC1">
        <w:rPr>
          <w:rFonts w:ascii="黑体" w:eastAsia="黑体" w:hAnsi="黑体" w:hint="eastAsia"/>
          <w:sz w:val="32"/>
          <w:szCs w:val="32"/>
        </w:rPr>
        <w:t>2020年辽宁省普通高等学校</w:t>
      </w:r>
      <w:r w:rsidR="00E27096">
        <w:rPr>
          <w:rFonts w:ascii="黑体" w:eastAsia="黑体" w:hAnsi="黑体" w:hint="eastAsia"/>
          <w:sz w:val="32"/>
          <w:szCs w:val="32"/>
        </w:rPr>
        <w:t>电气</w:t>
      </w:r>
      <w:r w:rsidRPr="00C04EC1">
        <w:rPr>
          <w:rFonts w:ascii="黑体" w:eastAsia="黑体" w:hAnsi="黑体" w:hint="eastAsia"/>
          <w:sz w:val="32"/>
          <w:szCs w:val="32"/>
        </w:rPr>
        <w:t>类</w:t>
      </w:r>
      <w:r w:rsidR="000353D3" w:rsidRPr="00C04EC1">
        <w:rPr>
          <w:rFonts w:ascii="黑体" w:eastAsia="黑体" w:hAnsi="黑体" w:hint="eastAsia"/>
          <w:sz w:val="32"/>
          <w:szCs w:val="32"/>
        </w:rPr>
        <w:t>本科</w:t>
      </w:r>
      <w:r w:rsidRPr="00C04EC1">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C04EC1"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指标说明</w:t>
            </w:r>
          </w:p>
        </w:tc>
      </w:tr>
      <w:tr w:rsidR="000149A5" w:rsidRPr="00C04E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1</w:t>
            </w:r>
            <w:r w:rsidRPr="00C04EC1">
              <w:rPr>
                <w:rFonts w:ascii="仿宋" w:eastAsia="仿宋" w:hAnsi="仿宋" w:hint="eastAsia"/>
              </w:rPr>
              <w:t>. 培养方案与模式改革</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课程设置对培养目标达成的支持程度；课程结构的合理性。</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课程设置对培养计划中的知识、能力和素质要求的支持程度。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教学计划中专业主干课程和主要专业课程对知识和能力要求的支持程度。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专业思政与课程思政的改革措施与实施效果。　</w:t>
            </w:r>
          </w:p>
        </w:tc>
      </w:tr>
      <w:tr w:rsidR="000149A5" w:rsidRPr="00C04EC1" w:rsidTr="000D5617">
        <w:trPr>
          <w:trHeight w:val="465"/>
        </w:trPr>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专业人才培养模式改革创新的具体措施和实施效果。 </w:t>
            </w:r>
          </w:p>
        </w:tc>
      </w:tr>
      <w:tr w:rsidR="000149A5" w:rsidRPr="00C04EC1" w:rsidTr="000D5617">
        <w:trPr>
          <w:trHeight w:val="465"/>
        </w:trPr>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.2.3 专业国际化人才培养的改革措施与实施效果（30%）</w:t>
            </w:r>
          </w:p>
          <w:p w:rsidR="000149A5" w:rsidRPr="00C04EC1"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专业国际化人才培养的改革措施与实施效果。</w:t>
            </w:r>
          </w:p>
        </w:tc>
      </w:tr>
      <w:tr w:rsidR="000149A5" w:rsidRPr="00C04E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2</w:t>
            </w:r>
            <w:r w:rsidRPr="00C04EC1">
              <w:rPr>
                <w:rFonts w:ascii="仿宋" w:eastAsia="仿宋" w:hAnsi="仿宋" w:hint="eastAsia"/>
              </w:rPr>
              <w:t>. 教学资源</w:t>
            </w:r>
            <w:r w:rsidRPr="00C04EC1">
              <w:rPr>
                <w:rFonts w:ascii="仿宋" w:eastAsia="仿宋" w:hAnsi="仿宋" w:hint="eastAsia"/>
              </w:rPr>
              <w:br/>
              <w:t>（权重：0.3</w:t>
            </w:r>
            <w:r w:rsidRPr="00C04EC1">
              <w:rPr>
                <w:rFonts w:ascii="仿宋" w:eastAsia="仿宋" w:hAnsi="仿宋"/>
              </w:rPr>
              <w:t>5</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专业教师中具有博士学位教师所占比例。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color w:val="00B050"/>
              </w:rPr>
            </w:pPr>
            <w:r w:rsidRPr="00C04EC1">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.1.4 近四年本专业</w:t>
            </w:r>
            <w:r w:rsidRPr="00C04EC1">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1. 近四年本专业教授为</w:t>
            </w:r>
            <w:r w:rsidRPr="00C04EC1">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 xml:space="preserve">　　教授授课主要是指教授讲授理论课，而指导</w:t>
            </w:r>
            <w:r w:rsidRPr="00C04EC1">
              <w:rPr>
                <w:rFonts w:ascii="仿宋" w:eastAsia="仿宋" w:hAnsi="仿宋" w:hint="eastAsia"/>
              </w:rPr>
              <w:lastRenderedPageBreak/>
              <w:t>实践教学环节不计算在内，无教授的专业按副教授为本专业本科生授课的授课率统计。</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行业经历是指在校的专业教师在相关行业连续工作6个月以上。</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C04EC1">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教研论文是指以第一署名单位发表的与本专业教学研究相关的论文，不包括学术研究有关的论文。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本专业教师主编的公开出版的本专业教材。</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省级以上教研项目包括：国家及省教育行政部门教改立项、国家及省教育科学规划课题、中国高教学会立项课题。</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单价1000元以上的设备。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近四年新增的单价1000元以上设备。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校外实习实践基地指近四年有学生实习且签有协议的实习实践基地。</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.5专业信息化教学资源</w:t>
            </w:r>
          </w:p>
          <w:p w:rsidR="000149A5" w:rsidRPr="00C04EC1" w:rsidRDefault="000149A5" w:rsidP="000D5617">
            <w:pPr>
              <w:rPr>
                <w:rFonts w:ascii="仿宋" w:eastAsia="仿宋" w:hAnsi="仿宋"/>
              </w:rPr>
            </w:pPr>
            <w:r w:rsidRPr="00C04EC1">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13975" w:rsidRDefault="000149A5" w:rsidP="00013975">
            <w:pPr>
              <w:rPr>
                <w:rFonts w:ascii="仿宋" w:eastAsia="仿宋" w:hAnsi="仿宋"/>
              </w:rPr>
            </w:pPr>
            <w:r w:rsidRPr="00C04EC1">
              <w:rPr>
                <w:rFonts w:ascii="仿宋" w:eastAsia="仿宋" w:hAnsi="仿宋" w:hint="eastAsia"/>
              </w:rPr>
              <w:t xml:space="preserve">　　</w:t>
            </w:r>
            <w:r w:rsidR="00013975" w:rsidRPr="00B666C0">
              <w:rPr>
                <w:rFonts w:ascii="仿宋" w:eastAsia="仿宋" w:hAnsi="仿宋" w:hint="eastAsia"/>
              </w:rPr>
              <w:t>精品在线开放课程是指国家级、省级、校级三类课程。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C04EC1" w:rsidTr="000D5617">
        <w:tc>
          <w:tcPr>
            <w:tcW w:w="749" w:type="pct"/>
            <w:vMerge w:val="restart"/>
            <w:tcBorders>
              <w:top w:val="single" w:sz="6" w:space="0" w:color="000000"/>
              <w:left w:val="single" w:sz="6" w:space="0" w:color="000000"/>
              <w:right w:val="single" w:sz="6" w:space="0" w:color="000000"/>
            </w:tcBorders>
          </w:tcPr>
          <w:p w:rsidR="000149A5" w:rsidRPr="00C04EC1" w:rsidRDefault="000149A5" w:rsidP="000D5617">
            <w:pPr>
              <w:jc w:val="center"/>
              <w:rPr>
                <w:rFonts w:ascii="仿宋" w:eastAsia="仿宋" w:hAnsi="仿宋"/>
              </w:rPr>
            </w:pPr>
            <w:r w:rsidRPr="00C04EC1">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本专业主要专业课程教学大纲的内容和执行对课程目标的支持程度。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2</w:t>
            </w:r>
            <w:r w:rsidRPr="00C04EC1">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3</w:t>
            </w:r>
            <w:r w:rsidRPr="00C04EC1">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本专业实践教学环节教与学模式改革方案设计、执行情况及实施效果。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4</w:t>
            </w:r>
            <w:r w:rsidRPr="00C04EC1">
              <w:rPr>
                <w:rFonts w:ascii="仿宋" w:eastAsia="仿宋" w:hAnsi="仿宋" w:hint="eastAsia"/>
              </w:rPr>
              <w:t>.1课堂教学学业评价情况（100%）</w:t>
            </w:r>
          </w:p>
          <w:p w:rsidR="000149A5" w:rsidRPr="00C04EC1"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本专业课堂教学的学业评价方式、执行情况及实施效果。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5</w:t>
            </w:r>
            <w:r w:rsidRPr="00C04EC1">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实践教学环节的学业评价方式、执行情况及实施效果。</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4. 本科教学工程与教学成果奖</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4.1.1</w:t>
              </w:r>
            </w:smartTag>
            <w:r w:rsidRPr="00C04EC1">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3975" w:rsidP="00372452">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4.2.1</w:t>
              </w:r>
            </w:smartTag>
            <w:r w:rsidRPr="00C04EC1">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该专业教师参与完成的省级以上教学成果奖。</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5. 教学质量保障</w:t>
            </w:r>
            <w:r w:rsidRPr="00C04EC1">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5.1.1</w:t>
              </w:r>
            </w:smartTag>
            <w:r w:rsidRPr="00C04EC1">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教学质量监控的机制及教学各个环节的质量监控措施。</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5.1.2</w:t>
              </w:r>
            </w:smartTag>
            <w:r w:rsidRPr="00C04EC1">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教学质量评价机制是否健全、是否涵盖教学的各个环节、是否有多角度的评价，质量评价措施及实施情况。</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5.1.3</w:t>
              </w:r>
            </w:smartTag>
            <w:r w:rsidRPr="00C04EC1">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质量保障体系是否有持续改进。</w:t>
            </w:r>
          </w:p>
        </w:tc>
      </w:tr>
      <w:tr w:rsidR="000149A5" w:rsidRPr="00E80643"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6. 培养效果与声望</w:t>
            </w:r>
            <w:r w:rsidRPr="00C04EC1">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6.1 就业情况与培养质量（</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6.1.1</w:t>
              </w:r>
            </w:smartTag>
            <w:r w:rsidRPr="00C04EC1">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近四年本专业毕业生年终就业率、灵活就业率。</w:t>
            </w:r>
          </w:p>
        </w:tc>
      </w:tr>
      <w:tr w:rsidR="000149A5" w:rsidRPr="00E80643"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6.1.2</w:t>
              </w:r>
            </w:smartTag>
            <w:r w:rsidRPr="00C04EC1">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校友指77级以后的本科生。每人简介500字以内。</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 在校学生综合素质（</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6.2.1</w:t>
              </w:r>
            </w:smartTag>
            <w:r w:rsidRPr="00C04EC1">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创新创业活动指：国家、省、校三级“大学生创新创业训练计划”；科研项目指：学生作为</w:t>
            </w:r>
            <w:r w:rsidRPr="00E80643">
              <w:rPr>
                <w:rFonts w:ascii="仿宋" w:eastAsia="仿宋" w:hAnsi="仿宋" w:hint="eastAsia"/>
              </w:rPr>
              <w:lastRenderedPageBreak/>
              <w:t>课题组成员参加的各类国家、省部和市级纵向项目，以及学校科技管理部门科研考核统计的横向项目。</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近四年专业接收来华留学学历生数量</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本专业到境外（含港澳台）高校进行交流学习3周以上的学生占本专业学生总数的比例</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该专业学生为获奖人之一。</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该专业学生为发表学术论文第一或第二作者；该专业学生为专利受理限额内成员。</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本专业在校生，每人简介300字以内。</w:t>
            </w:r>
          </w:p>
        </w:tc>
      </w:tr>
      <w:tr w:rsidR="000149A5" w:rsidRPr="00E80643" w:rsidTr="000D5617">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6.3 招生录取情况（</w:t>
            </w:r>
            <w:r w:rsidRPr="00C04EC1">
              <w:rPr>
                <w:rFonts w:ascii="仿宋" w:eastAsia="仿宋" w:hAnsi="仿宋"/>
              </w:rPr>
              <w:t>30</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6.3.1近四年国家统一高考录取的本专业学生入学平均（标准）分数（</w:t>
            </w:r>
            <w:r w:rsidRPr="00C04EC1">
              <w:rPr>
                <w:rFonts w:ascii="仿宋" w:eastAsia="仿宋" w:hAnsi="仿宋"/>
              </w:rPr>
              <w:t>10</w:t>
            </w:r>
            <w:r w:rsidRPr="00C04EC1">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149A5">
            <w:pPr>
              <w:ind w:firstLineChars="200" w:firstLine="480"/>
              <w:rPr>
                <w:rFonts w:ascii="仿宋" w:eastAsia="仿宋" w:hAnsi="仿宋"/>
              </w:rPr>
            </w:pPr>
            <w:r w:rsidRPr="00E80643">
              <w:rPr>
                <w:rFonts w:ascii="仿宋" w:eastAsia="仿宋" w:hAnsi="仿宋" w:hint="eastAsia"/>
              </w:rPr>
              <w:t>本专业每名学生高考总分（不包括加分）除以该生所在省高考满分值（文、理分科）后的标准分的平均值。</w:t>
            </w:r>
          </w:p>
        </w:tc>
      </w:tr>
      <w:tr w:rsidR="000149A5" w:rsidRPr="00C04EC1"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C04EC1" w:rsidRDefault="000149A5" w:rsidP="000D5617">
            <w:pPr>
              <w:jc w:val="center"/>
              <w:rPr>
                <w:rFonts w:ascii="仿宋" w:eastAsia="仿宋" w:hAnsi="仿宋"/>
              </w:rPr>
            </w:pPr>
            <w:r w:rsidRPr="00C04EC1">
              <w:rPr>
                <w:rFonts w:ascii="仿宋" w:eastAsia="仿宋" w:hAnsi="仿宋" w:hint="eastAsia"/>
              </w:rPr>
              <w:t>7.专业特色及服务区域经济发展情况</w:t>
            </w:r>
            <w:r w:rsidRPr="00C04EC1">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04EC1">
              <w:rPr>
                <w:rFonts w:ascii="仿宋" w:eastAsia="仿宋" w:hAnsi="仿宋" w:hint="eastAsia"/>
              </w:rPr>
              <w:t xml:space="preserve">　　在实践中培育和凝练出的专业特色及其效果说明（1000字以内）。</w:t>
            </w:r>
          </w:p>
        </w:tc>
      </w:tr>
    </w:tbl>
    <w:p w:rsidR="000149A5" w:rsidRPr="00A10A8B" w:rsidRDefault="000149A5" w:rsidP="000149A5"/>
    <w:p w:rsidR="000149A5"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334" w:rsidRDefault="00930334">
      <w:r>
        <w:separator/>
      </w:r>
    </w:p>
  </w:endnote>
  <w:endnote w:type="continuationSeparator" w:id="1">
    <w:p w:rsidR="00930334" w:rsidRDefault="009303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B261FE"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205AD1">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334" w:rsidRDefault="00930334">
      <w:r>
        <w:separator/>
      </w:r>
    </w:p>
  </w:footnote>
  <w:footnote w:type="continuationSeparator" w:id="1">
    <w:p w:rsidR="00930334" w:rsidRDefault="009303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930334"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3975"/>
    <w:rsid w:val="000149A5"/>
    <w:rsid w:val="000353D3"/>
    <w:rsid w:val="00122F26"/>
    <w:rsid w:val="00205AD1"/>
    <w:rsid w:val="0022331A"/>
    <w:rsid w:val="002A4BA5"/>
    <w:rsid w:val="002F07C1"/>
    <w:rsid w:val="00372452"/>
    <w:rsid w:val="003D7C51"/>
    <w:rsid w:val="00476DAB"/>
    <w:rsid w:val="006C4067"/>
    <w:rsid w:val="00706A21"/>
    <w:rsid w:val="00930334"/>
    <w:rsid w:val="00A57C5B"/>
    <w:rsid w:val="00B261FE"/>
    <w:rsid w:val="00BC138C"/>
    <w:rsid w:val="00C04EC1"/>
    <w:rsid w:val="00D72DBF"/>
    <w:rsid w:val="00E27096"/>
    <w:rsid w:val="00E80643"/>
    <w:rsid w:val="00ED3936"/>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674</Words>
  <Characters>3844</Characters>
  <Application>Microsoft Office Word</Application>
  <DocSecurity>0</DocSecurity>
  <Lines>32</Lines>
  <Paragraphs>9</Paragraphs>
  <ScaleCrop>false</ScaleCrop>
  <Company>Windows 10</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5</cp:revision>
  <dcterms:created xsi:type="dcterms:W3CDTF">2020-09-30T07:07:00Z</dcterms:created>
  <dcterms:modified xsi:type="dcterms:W3CDTF">2020-10-19T05:51:00Z</dcterms:modified>
</cp:coreProperties>
</file>